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Мероприятия по обеспечению антитеррористической защищенности образовательной организации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Мероприятия по обеспечению антитеррористической защищенности образовательной организации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Антитеррористическая защищенность объектов (территорий) образовательной организации независимо от их категории опасности обеспечивается путем осуществления комплекса мер, направленных:</w:t>
      </w:r>
    </w:p>
    <w:p w:rsidR="00CE07C8" w:rsidRPr="00CE07C8" w:rsidRDefault="00CE07C8" w:rsidP="00CE0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воспрепятствование неправомерному проникновению на объекты (территории) посторонних лиц;</w:t>
      </w:r>
    </w:p>
    <w:p w:rsidR="00CE07C8" w:rsidRPr="00CE07C8" w:rsidRDefault="00CE07C8" w:rsidP="00CE0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выявление потенциальных нарушителей установленных на объектах (территориях) пропускного и внутри объектового режимов, а также признаков подготовки или совершения террористического акта;</w:t>
      </w:r>
    </w:p>
    <w:p w:rsidR="00CE07C8" w:rsidRPr="00CE07C8" w:rsidRDefault="00CE07C8" w:rsidP="00CE0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пресечение попыток совершения террористических актов на объектах (территориях);</w:t>
      </w:r>
    </w:p>
    <w:p w:rsidR="00CE07C8" w:rsidRPr="00CE07C8" w:rsidRDefault="00CE07C8" w:rsidP="00CE0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сведение до минимума возможных последствий совершения террористических актов на объектах (территориях) и ликвидацию угрозы их совершения;</w:t>
      </w:r>
    </w:p>
    <w:p w:rsidR="00CE07C8" w:rsidRPr="00CE07C8" w:rsidRDefault="00CE07C8" w:rsidP="00CE0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обеспечение защиты служебной информации ограниченного распространения, содержащейся в паспорте безопасности объекта (территории) и иных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Воспрепятствование неправомерному проникновению на объекты (территории) образовательной организации достигается следующим образом</w:t>
      </w:r>
      <w:r w:rsidRPr="00CE07C8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: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разработкой и реализацией комплекса мер по выявлению, предупреждению и устранению причин неправомерного проникновения на объекты (территории), локализацией и нейтрализацией последствий их проявления;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организацией и обеспечением пропускного и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внутриобъектового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режимов, контролем их функционирования;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своевременным выявлением, предупреждением и пресечением действий лиц, направленных на совершение террористического акта;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обеспечением охраны объектов (территорий) путем привлечения сотрудников охранных организаций и оснащением объектов (территорий) инженерно-техническими средствами и системами охраны;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заключением таких договоров аренды, безвозмездного пользования или иных договоров пользования имуществом, чтобы в них были обязательно включены пункты, дающие право должностным лицам, 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указанных договоров при их нецелевом использовании;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организацией обеспечения информационной безопасности, разработкой и реализацией мер, исключающих несанкционированный доступ к информационным ресурсам объектов (территорий);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осуществлением </w:t>
      </w: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выполнением мероприятий по обеспечению антитеррористической защищенности объектов (территорий);</w:t>
      </w:r>
    </w:p>
    <w:p w:rsidR="00CE07C8" w:rsidRPr="00CE07C8" w:rsidRDefault="00CE07C8" w:rsidP="00CE0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организацией индивидуальной работы с работниками образовательных организаций по вопросам противодействия идеологии терроризма и экстремизма.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Выявление потенциальных нарушителей установленных на объектах (территориях) образовательных организаций режимов, а также признаков подготовки или совершения террористического акта обеспечивается путем: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неукоснительного соблюдения на объектах (территориях) пропускного и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внутриобъектового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режимов;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периодической проверки 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 в целях выявления признаков подготовки или совершения террористического акта;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принятия к нарушителям пропускного и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внутриобъектового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режимов мер ответственности, предусмотренных законодательством РФ;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исключения бесконтрольного пребывания на объектах (территориях) посторонних лиц и нахождения бесконтрольных транспортных средств, в том числе в непосредственной близости от объектов (территорий);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поддержания в исправном состоянии инженерно-технических средств и систем охраны объектов (территорий), оснащения их бесперебойной и устойчивой связью;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сбора, обобщения и анализа выявленных фактов скрытого наблюдения, фото- и видеосъемки объектов (территорий) неизвестными лицами, провокаций в отношении сотрудников организаций, обеспечивающих охрану объектов (территорий), реагирования их на неправомерные действия, на проникновения посторонних лиц на объекты (территории), на беспричинное размещение посторонними лицами перед зданиями (строениями и сооружениями) или вблизи объектов (территорий) вещей и транспортных средств;</w:t>
      </w:r>
      <w:proofErr w:type="gramEnd"/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состояния систем подземных коммуникаций, стоянок транспорта, складских помещений;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поддержания постоянного взаимодействия по вопросам противодействия терроризму и экстремизму с территориальными органами ФСБ, территориальными органами МВД и территориальными органами 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</w:t>
      </w:r>
    </w:p>
    <w:p w:rsidR="00CE07C8" w:rsidRPr="00CE07C8" w:rsidRDefault="00CE07C8" w:rsidP="00CE07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своевременного информирования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Пресечение попыток совершения террористических актов на объектах (территориях) достигается следующими совокупными методами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организацией и обеспечением </w:t>
      </w: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пропускного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внутриобъектового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режимов на объектах (территориях);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своевременным выявлением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(территории);</w:t>
      </w:r>
      <w:proofErr w:type="gramEnd"/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организацией контролируемого допуска на объекты (территории) посетителей и автотранспортных средств;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поддержанием в исправном состоянии инженерно-технических средств и систем охраны, обеспечением бесперебойной и устойчивой связью на объектах (территориях);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исключением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организацией круглосуточной охраны, обеспечения ежедневного обхода и осмотра потенциально опасных объектов (территорий), а также периодической проверкой (обходами и осмотрами) зданий (сооружений) и территории со складскими и подсобными помещениями;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осуществлением контроля состояния помещений, используемых для проведения мероприятий с массовым пребыванием людей;</w:t>
      </w:r>
    </w:p>
    <w:p w:rsidR="00CE07C8" w:rsidRPr="00CE07C8" w:rsidRDefault="00CE07C8" w:rsidP="00CE07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организацией взаимодействия по вопросам противодействия терроризму и экстремизму с территориальными органами ФСБ, территориальными органами МВД и территориальными органами Федеральной службы войск национальной гвардии Российской Федерации (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Росгвардии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Минимизация (сведение до минимума) возможных последствий террористических актов и ликвидация угрозы терактов на объектах (территориях) достигается следующими способами</w:t>
      </w:r>
      <w:r w:rsidRPr="00CE07C8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: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Своевременным выявлением и незамедлительным доведением информации об угрозе совершения или о совершении террористического акта до территориального органа ФСБ, 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территориального органа МВД и территориального органа Федеральной службы войск национальной гвардии Российской Федерации (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Росгвардии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Разработкой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Обучением работников объекта (территории) способам защиты и действиям в условиях угрозы совершения или при совершении террористического акта;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Проведением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Обеспечением технических возможностей эвакуации, а также своевременным оповещением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Проведением занятий с работниками объектов (территорий) по минимизации морально-психологических последствий совершения террористического акта;</w:t>
      </w:r>
    </w:p>
    <w:p w:rsidR="00CE07C8" w:rsidRPr="00CE07C8" w:rsidRDefault="00CE07C8" w:rsidP="00CE07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Созданием резерва материальных сре</w:t>
      </w: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дл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ликвидации последствий террористического акта.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целях обеспечения антитеррористической защищенности объектов (территорий) независимо от присвоенной им категории опасности осуществляются следующие мероприятия: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Разрабатываются 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Назначаются должностные лица, ответственные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Обеспечиваются пропускной и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внутриобъектовый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режимы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осуществляется контроль за их функционированием;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Проводятся инструктажи с работниками объектов (территорий) и практические занятия с ними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Объекты (территорий) оснащаются инженерно-техническими средствами и системами охраны, постоянно поддерживаемыми в исправном состоянии, и бесперебойной и устойчивой связью;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Проводятся периодические обходы и осмотры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Проводятся учения и тренировки по реализации планов обеспечения антитеррористической защищенности объектов (территорий);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Исключается бесконтрольное пребывание на объекте (территории) посторонних лиц и нахождение транспортных средств, в том числе и в непосредственной близости от объекта (территории);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Организуется взаимодействие с территориальными органами безопасности, территориальными органами Министерства внутренних дел,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Осуществляются мероприятия информационной безопасности, обеспечивающие защиту от несанкционированного доступа к информационным ресурсам объектов (территорий);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Объекты (территории) оборудуются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CE07C8" w:rsidRPr="00CE07C8" w:rsidRDefault="00CE07C8" w:rsidP="00CE0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объектах (территориях) размещаются 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наглядные пособия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размещается 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схема эвакуации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возникновении чрезвычайных ситуаций, 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номера телефонов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аварийно-спасательных служб, территориальных органов безопасности, территориальных органов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Министерства внутренних дел и территориальных органов Федеральной службы войск национальной гвардии Российской Федерации.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отношении объектов (территорий) </w:t>
      </w: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второй категории опасности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дополнительно к мероприятиям,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указанным выше, осуществляются следующие мероприятия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E07C8" w:rsidRPr="00CE07C8" w:rsidRDefault="00CE07C8" w:rsidP="00CE0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CE07C8" w:rsidRPr="00CE07C8" w:rsidRDefault="00CE07C8" w:rsidP="00CE0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</w:p>
    <w:p w:rsidR="00CE07C8" w:rsidRPr="00CE07C8" w:rsidRDefault="00CE07C8" w:rsidP="00CE0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отношении объектов (территорий) </w:t>
      </w: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первой категории опасности дополнительно 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 мероприятиям для третьей и второй категорий опасности, осуществляются следующие мероприятия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E07C8" w:rsidRPr="00CE07C8" w:rsidRDefault="00CE07C8" w:rsidP="00CE07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особого порядка доступа на объект (территорию);</w:t>
      </w:r>
    </w:p>
    <w:p w:rsidR="00CE07C8" w:rsidRPr="00CE07C8" w:rsidRDefault="00CE07C8" w:rsidP="00CE07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(территорию);</w:t>
      </w:r>
    </w:p>
    <w:p w:rsidR="00CE07C8" w:rsidRPr="00CE07C8" w:rsidRDefault="00CE07C8" w:rsidP="00CE07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CE07C8" w:rsidRPr="00CE07C8" w:rsidRDefault="00CE07C8" w:rsidP="00CE07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видеофиксацию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 соответствием зон обзора видеокамер целям идентификации и (или) различения (распознавания);</w:t>
      </w:r>
    </w:p>
    <w:p w:rsidR="00CE07C8" w:rsidRPr="00CE07C8" w:rsidRDefault="00CE07C8" w:rsidP="00CE07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противотаранными</w:t>
      </w:r>
      <w:proofErr w:type="spell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устройствами.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Инженерная защита объектов (территорий) осуществляется в соответствии с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Федеральным законом от 30.12.2009 г. № 384-ФЗ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"Технический регламент о безопасности зданий и сооружений".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Система оповещения и управления эвакуацией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 Количество оповещателей и их мощность должны обеспечивать необходимую слышимость на объекте (территории).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lastRenderedPageBreak/>
        <w:t>Система оповещения должна быть автономной, не совмещенной с ретрансляционными технологическими системами.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Система видеонаблюдения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решению руководителей органов (организаций), являющихся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организации антитеррористических мероприятий работникам образовательных организаций следует также руководствоваться Постановлением Правительства Российской Федерации 2 ноября 2000 г. № 841 «Об утверждении Положения об организации обучения населения в области гражданской обороны».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разработке конкретных антитеррористических мероприятий и организации охраны объекта (территории) могут быть использованы также Рекомендации национального антитеррористического комитета (НАК) «Руководителям предприятий и учреждений по защите от террористических угроз и иных экстремистских проявлений».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изменении уровней террористической опасности, вводимых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 (далее Указ Президента № 851) , в целях своевременного и адекватного реагирования на возникающие террористические угрозы или предупреждения совершения террористических актов, направленных против данного объекта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(территории), должен осуществляться </w:t>
      </w: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комплекс мероприятий по обеспечению соответствующего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E07C8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режима усиления противодействия терроризму</w:t>
      </w: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включающий в себя вышеприведенные мероприятия, а также мероприятия, предусмотренные планами действий при установлении уровней террористической опасности.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Таким образом, в образовательной организации должен быть разработан план действий на каждый из объявленных уровней террористической опасности, а именно:</w:t>
      </w:r>
    </w:p>
    <w:p w:rsidR="00CE07C8" w:rsidRPr="00CE07C8" w:rsidRDefault="00CE07C8" w:rsidP="00CE07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повышенный уровень ("синий");</w:t>
      </w:r>
    </w:p>
    <w:p w:rsidR="00CE07C8" w:rsidRPr="00CE07C8" w:rsidRDefault="00CE07C8" w:rsidP="00CE07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высокий уровень ("желтый");</w:t>
      </w:r>
    </w:p>
    <w:p w:rsidR="00CE07C8" w:rsidRPr="00CE07C8" w:rsidRDefault="00CE07C8" w:rsidP="00CE07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в) критический уровень ("красный").</w:t>
      </w:r>
    </w:p>
    <w:p w:rsidR="00CE07C8" w:rsidRPr="00CE07C8" w:rsidRDefault="00CE07C8" w:rsidP="00CE07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Дополнительные меры по обеспечению безопасности личности, общества и государства, принимаемые </w:t>
      </w:r>
      <w:proofErr w:type="gramStart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том</w:t>
      </w:r>
      <w:proofErr w:type="gramEnd"/>
      <w:r w:rsidRPr="00CE07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ином уровне террористической опасности, определены Указом Президента № 851. Руководитель образовательной организации обязан принять конкретные соответствующие меры, зависящие от него, на вверенном ему объекте (территории).</w:t>
      </w:r>
    </w:p>
    <w:p w:rsidR="008B370C" w:rsidRDefault="008B370C"/>
    <w:sectPr w:rsidR="008B370C" w:rsidSect="008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829"/>
    <w:multiLevelType w:val="multilevel"/>
    <w:tmpl w:val="8F6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521D"/>
    <w:multiLevelType w:val="multilevel"/>
    <w:tmpl w:val="E8A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5A29"/>
    <w:multiLevelType w:val="multilevel"/>
    <w:tmpl w:val="2A4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2E7F"/>
    <w:multiLevelType w:val="multilevel"/>
    <w:tmpl w:val="CFB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71D3E"/>
    <w:multiLevelType w:val="multilevel"/>
    <w:tmpl w:val="26B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12C92"/>
    <w:multiLevelType w:val="multilevel"/>
    <w:tmpl w:val="0B3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47DC"/>
    <w:multiLevelType w:val="multilevel"/>
    <w:tmpl w:val="333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27064"/>
    <w:multiLevelType w:val="multilevel"/>
    <w:tmpl w:val="1C98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C4927"/>
    <w:multiLevelType w:val="multilevel"/>
    <w:tmpl w:val="43A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C8"/>
    <w:rsid w:val="008B370C"/>
    <w:rsid w:val="00C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C8"/>
    <w:rPr>
      <w:b/>
      <w:bCs/>
    </w:rPr>
  </w:style>
  <w:style w:type="character" w:styleId="a5">
    <w:name w:val="Emphasis"/>
    <w:basedOn w:val="a0"/>
    <w:uiPriority w:val="20"/>
    <w:qFormat/>
    <w:rsid w:val="00CE07C8"/>
    <w:rPr>
      <w:i/>
      <w:iCs/>
    </w:rPr>
  </w:style>
  <w:style w:type="paragraph" w:customStyle="1" w:styleId="justifyleft">
    <w:name w:val="justifyleft"/>
    <w:basedOn w:val="a"/>
    <w:rsid w:val="00CE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2430</Words>
  <Characters>13851</Characters>
  <Application>Microsoft Office Word</Application>
  <DocSecurity>0</DocSecurity>
  <Lines>115</Lines>
  <Paragraphs>32</Paragraphs>
  <ScaleCrop>false</ScaleCrop>
  <Company>KottoSOFT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1School</cp:lastModifiedBy>
  <cp:revision>1</cp:revision>
  <dcterms:created xsi:type="dcterms:W3CDTF">2021-10-27T02:17:00Z</dcterms:created>
  <dcterms:modified xsi:type="dcterms:W3CDTF">2021-10-27T02:19:00Z</dcterms:modified>
</cp:coreProperties>
</file>